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69" w:rsidRPr="00190669" w:rsidRDefault="00190669" w:rsidP="001906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0669">
        <w:rPr>
          <w:rFonts w:ascii="Arial" w:eastAsia="Times New Roman" w:hAnsi="Arial" w:cs="Arial"/>
          <w:color w:val="222222"/>
          <w:sz w:val="24"/>
          <w:szCs w:val="24"/>
        </w:rPr>
        <w:t>DOF Economic Bulletin on Inflation Forecast</w:t>
      </w:r>
    </w:p>
    <w:p w:rsidR="00190669" w:rsidRPr="00190669" w:rsidRDefault="00190669" w:rsidP="001906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0669">
        <w:rPr>
          <w:rFonts w:ascii="Arial" w:eastAsia="Times New Roman" w:hAnsi="Arial" w:cs="Arial"/>
          <w:color w:val="222222"/>
          <w:sz w:val="24"/>
          <w:szCs w:val="24"/>
        </w:rPr>
        <w:t>25 June 2015</w:t>
      </w:r>
    </w:p>
    <w:p w:rsidR="00190669" w:rsidRPr="00190669" w:rsidRDefault="00190669" w:rsidP="00190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90669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19066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190669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190669">
        <w:rPr>
          <w:rFonts w:ascii="Arial" w:eastAsia="Times New Roman" w:hAnsi="Arial" w:cs="Arial"/>
          <w:color w:val="222222"/>
          <w:sz w:val="24"/>
          <w:szCs w:val="24"/>
        </w:rPr>
        <w:t xml:space="preserve">Inflation rate in June is expected to fall further to 1.4% as against May's 1.6%. This comes as </w:t>
      </w:r>
      <w:proofErr w:type="spellStart"/>
      <w:r w:rsidRPr="00190669">
        <w:rPr>
          <w:rFonts w:ascii="Arial" w:eastAsia="Times New Roman" w:hAnsi="Arial" w:cs="Arial"/>
          <w:color w:val="222222"/>
          <w:sz w:val="24"/>
          <w:szCs w:val="24"/>
        </w:rPr>
        <w:t>Meralco</w:t>
      </w:r>
      <w:proofErr w:type="spellEnd"/>
      <w:r w:rsidRPr="00190669">
        <w:rPr>
          <w:rFonts w:ascii="Arial" w:eastAsia="Times New Roman" w:hAnsi="Arial" w:cs="Arial"/>
          <w:color w:val="222222"/>
          <w:sz w:val="24"/>
          <w:szCs w:val="24"/>
        </w:rPr>
        <w:t xml:space="preserve"> bills decline by 11%, year-on-year. Fuel prices are significantly lower than last year's and rice prices continue their month-on-month decline.</w:t>
      </w:r>
    </w:p>
    <w:p w:rsidR="00190669" w:rsidRPr="00190669" w:rsidRDefault="00190669" w:rsidP="001906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90669">
        <w:rPr>
          <w:rFonts w:ascii="Arial" w:eastAsia="Times New Roman" w:hAnsi="Arial" w:cs="Arial"/>
          <w:b/>
          <w:bCs/>
          <w:color w:val="222222"/>
          <w:sz w:val="24"/>
          <w:szCs w:val="24"/>
        </w:rPr>
        <w:t>Table 1: Inflation Forecast for June 2015</w:t>
      </w:r>
    </w:p>
    <w:tbl>
      <w:tblPr>
        <w:tblW w:w="3950" w:type="pct"/>
        <w:jc w:val="center"/>
        <w:tblCellMar>
          <w:left w:w="0" w:type="dxa"/>
          <w:right w:w="0" w:type="dxa"/>
        </w:tblCellMar>
        <w:tblLook w:val="04A0"/>
      </w:tblPr>
      <w:tblGrid>
        <w:gridCol w:w="3938"/>
        <w:gridCol w:w="1235"/>
        <w:gridCol w:w="1157"/>
        <w:gridCol w:w="1235"/>
      </w:tblGrid>
      <w:tr w:rsidR="00190669" w:rsidRPr="00190669" w:rsidTr="00190669">
        <w:trPr>
          <w:trHeight w:val="255"/>
          <w:jc w:val="center"/>
        </w:trPr>
        <w:tc>
          <w:tcPr>
            <w:tcW w:w="25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COMMODITY GROUP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Jun-14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May-15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2D69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June-15F</w:t>
            </w:r>
          </w:p>
        </w:tc>
      </w:tr>
      <w:tr w:rsidR="00190669" w:rsidRPr="00190669" w:rsidTr="00190669">
        <w:trPr>
          <w:trHeight w:val="255"/>
          <w:jc w:val="center"/>
        </w:trPr>
        <w:tc>
          <w:tcPr>
            <w:tcW w:w="25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All items</w:t>
            </w:r>
          </w:p>
        </w:tc>
        <w:tc>
          <w:tcPr>
            <w:tcW w:w="8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      4.4</w:t>
            </w:r>
          </w:p>
        </w:tc>
        <w:tc>
          <w:tcPr>
            <w:tcW w:w="7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    1.6</w:t>
            </w:r>
          </w:p>
        </w:tc>
        <w:tc>
          <w:tcPr>
            <w:tcW w:w="800" w:type="pct"/>
            <w:shd w:val="clear" w:color="auto" w:fill="C2D69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    1.4</w:t>
            </w:r>
          </w:p>
        </w:tc>
      </w:tr>
      <w:tr w:rsidR="00190669" w:rsidRPr="00190669" w:rsidTr="00190669">
        <w:trPr>
          <w:trHeight w:val="255"/>
          <w:jc w:val="center"/>
        </w:trPr>
        <w:tc>
          <w:tcPr>
            <w:tcW w:w="25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Food and non-alcoholic beverages</w:t>
            </w:r>
          </w:p>
        </w:tc>
        <w:tc>
          <w:tcPr>
            <w:tcW w:w="8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 7.4</w:t>
            </w:r>
          </w:p>
        </w:tc>
        <w:tc>
          <w:tcPr>
            <w:tcW w:w="7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 3.2</w:t>
            </w:r>
          </w:p>
        </w:tc>
        <w:tc>
          <w:tcPr>
            <w:tcW w:w="800" w:type="pct"/>
            <w:shd w:val="clear" w:color="auto" w:fill="C2D69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 2.3</w:t>
            </w:r>
          </w:p>
        </w:tc>
      </w:tr>
      <w:tr w:rsidR="00190669" w:rsidRPr="00190669" w:rsidTr="00190669">
        <w:trPr>
          <w:trHeight w:val="255"/>
          <w:jc w:val="center"/>
        </w:trPr>
        <w:tc>
          <w:tcPr>
            <w:tcW w:w="25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Alcoholic beverages and Tobacco</w:t>
            </w:r>
          </w:p>
        </w:tc>
        <w:tc>
          <w:tcPr>
            <w:tcW w:w="8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 3.7</w:t>
            </w:r>
          </w:p>
        </w:tc>
        <w:tc>
          <w:tcPr>
            <w:tcW w:w="7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 3.7</w:t>
            </w:r>
          </w:p>
        </w:tc>
        <w:tc>
          <w:tcPr>
            <w:tcW w:w="800" w:type="pct"/>
            <w:shd w:val="clear" w:color="auto" w:fill="C2D69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 4.1</w:t>
            </w:r>
          </w:p>
        </w:tc>
      </w:tr>
      <w:tr w:rsidR="00190669" w:rsidRPr="00190669" w:rsidTr="00190669">
        <w:trPr>
          <w:trHeight w:val="255"/>
          <w:jc w:val="center"/>
        </w:trPr>
        <w:tc>
          <w:tcPr>
            <w:tcW w:w="25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Clothing and footwear</w:t>
            </w:r>
          </w:p>
        </w:tc>
        <w:tc>
          <w:tcPr>
            <w:tcW w:w="8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 3.4</w:t>
            </w:r>
          </w:p>
        </w:tc>
        <w:tc>
          <w:tcPr>
            <w:tcW w:w="7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 2.6</w:t>
            </w:r>
          </w:p>
        </w:tc>
        <w:tc>
          <w:tcPr>
            <w:tcW w:w="800" w:type="pct"/>
            <w:shd w:val="clear" w:color="auto" w:fill="C2D69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 2.6</w:t>
            </w:r>
          </w:p>
        </w:tc>
      </w:tr>
      <w:tr w:rsidR="00190669" w:rsidRPr="00190669" w:rsidTr="00190669">
        <w:trPr>
          <w:trHeight w:val="255"/>
          <w:jc w:val="center"/>
        </w:trPr>
        <w:tc>
          <w:tcPr>
            <w:tcW w:w="25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Housing, Utilities &amp; Fuels</w:t>
            </w:r>
          </w:p>
        </w:tc>
        <w:tc>
          <w:tcPr>
            <w:tcW w:w="8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 2.3</w:t>
            </w:r>
          </w:p>
        </w:tc>
        <w:tc>
          <w:tcPr>
            <w:tcW w:w="7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 (1.5)</w:t>
            </w:r>
          </w:p>
        </w:tc>
        <w:tc>
          <w:tcPr>
            <w:tcW w:w="800" w:type="pct"/>
            <w:shd w:val="clear" w:color="auto" w:fill="C2D69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 (1.2)</w:t>
            </w:r>
          </w:p>
        </w:tc>
      </w:tr>
      <w:tr w:rsidR="00190669" w:rsidRPr="00190669" w:rsidTr="00190669">
        <w:trPr>
          <w:trHeight w:val="255"/>
          <w:jc w:val="center"/>
        </w:trPr>
        <w:tc>
          <w:tcPr>
            <w:tcW w:w="25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Actual Rentals for Housing</w:t>
            </w:r>
          </w:p>
        </w:tc>
        <w:tc>
          <w:tcPr>
            <w:tcW w:w="8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 1.7</w:t>
            </w:r>
          </w:p>
        </w:tc>
        <w:tc>
          <w:tcPr>
            <w:tcW w:w="7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 2.7</w:t>
            </w:r>
          </w:p>
        </w:tc>
        <w:tc>
          <w:tcPr>
            <w:tcW w:w="800" w:type="pct"/>
            <w:shd w:val="clear" w:color="auto" w:fill="C2D69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 2.8</w:t>
            </w:r>
          </w:p>
        </w:tc>
      </w:tr>
      <w:tr w:rsidR="00190669" w:rsidRPr="00190669" w:rsidTr="00190669">
        <w:trPr>
          <w:trHeight w:val="255"/>
          <w:jc w:val="center"/>
        </w:trPr>
        <w:tc>
          <w:tcPr>
            <w:tcW w:w="25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Electricity, Gas and Other Fuels</w:t>
            </w:r>
          </w:p>
        </w:tc>
        <w:tc>
          <w:tcPr>
            <w:tcW w:w="8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 3.4</w:t>
            </w:r>
          </w:p>
        </w:tc>
        <w:tc>
          <w:tcPr>
            <w:tcW w:w="7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 (9.1)</w:t>
            </w:r>
          </w:p>
        </w:tc>
        <w:tc>
          <w:tcPr>
            <w:tcW w:w="800" w:type="pct"/>
            <w:shd w:val="clear" w:color="auto" w:fill="C2D69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 (8.7)</w:t>
            </w:r>
          </w:p>
        </w:tc>
      </w:tr>
      <w:tr w:rsidR="00190669" w:rsidRPr="00190669" w:rsidTr="00190669">
        <w:trPr>
          <w:trHeight w:val="255"/>
          <w:jc w:val="center"/>
        </w:trPr>
        <w:tc>
          <w:tcPr>
            <w:tcW w:w="25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Furnishings, household equipment</w:t>
            </w:r>
          </w:p>
        </w:tc>
        <w:tc>
          <w:tcPr>
            <w:tcW w:w="8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 2.6</w:t>
            </w:r>
          </w:p>
        </w:tc>
        <w:tc>
          <w:tcPr>
            <w:tcW w:w="7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 2.2</w:t>
            </w:r>
          </w:p>
        </w:tc>
        <w:tc>
          <w:tcPr>
            <w:tcW w:w="800" w:type="pct"/>
            <w:shd w:val="clear" w:color="auto" w:fill="C2D69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 2.0</w:t>
            </w:r>
          </w:p>
        </w:tc>
      </w:tr>
      <w:tr w:rsidR="00190669" w:rsidRPr="00190669" w:rsidTr="00190669">
        <w:trPr>
          <w:trHeight w:val="255"/>
          <w:jc w:val="center"/>
        </w:trPr>
        <w:tc>
          <w:tcPr>
            <w:tcW w:w="25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Health</w:t>
            </w:r>
          </w:p>
        </w:tc>
        <w:tc>
          <w:tcPr>
            <w:tcW w:w="8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 3.1</w:t>
            </w:r>
          </w:p>
        </w:tc>
        <w:tc>
          <w:tcPr>
            <w:tcW w:w="7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 2.3</w:t>
            </w:r>
          </w:p>
        </w:tc>
        <w:tc>
          <w:tcPr>
            <w:tcW w:w="800" w:type="pct"/>
            <w:shd w:val="clear" w:color="auto" w:fill="C2D69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 2.5</w:t>
            </w:r>
          </w:p>
        </w:tc>
      </w:tr>
      <w:tr w:rsidR="00190669" w:rsidRPr="00190669" w:rsidTr="00190669">
        <w:trPr>
          <w:trHeight w:val="255"/>
          <w:jc w:val="center"/>
        </w:trPr>
        <w:tc>
          <w:tcPr>
            <w:tcW w:w="25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Transport</w:t>
            </w:r>
          </w:p>
        </w:tc>
        <w:tc>
          <w:tcPr>
            <w:tcW w:w="8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 1.3</w:t>
            </w:r>
          </w:p>
        </w:tc>
        <w:tc>
          <w:tcPr>
            <w:tcW w:w="7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 0.1</w:t>
            </w:r>
          </w:p>
        </w:tc>
        <w:tc>
          <w:tcPr>
            <w:tcW w:w="800" w:type="pct"/>
            <w:shd w:val="clear" w:color="auto" w:fill="C2D69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 0.2</w:t>
            </w:r>
          </w:p>
        </w:tc>
      </w:tr>
      <w:tr w:rsidR="00190669" w:rsidRPr="00190669" w:rsidTr="00190669">
        <w:trPr>
          <w:trHeight w:val="255"/>
          <w:jc w:val="center"/>
        </w:trPr>
        <w:tc>
          <w:tcPr>
            <w:tcW w:w="25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Communication</w:t>
            </w:r>
          </w:p>
        </w:tc>
        <w:tc>
          <w:tcPr>
            <w:tcW w:w="8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 0.1</w:t>
            </w:r>
          </w:p>
        </w:tc>
        <w:tc>
          <w:tcPr>
            <w:tcW w:w="7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 (0.1)</w:t>
            </w:r>
          </w:p>
        </w:tc>
        <w:tc>
          <w:tcPr>
            <w:tcW w:w="800" w:type="pct"/>
            <w:shd w:val="clear" w:color="auto" w:fill="C2D69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 (0.1)</w:t>
            </w:r>
          </w:p>
        </w:tc>
      </w:tr>
      <w:tr w:rsidR="00190669" w:rsidRPr="00190669" w:rsidTr="00190669">
        <w:trPr>
          <w:trHeight w:val="255"/>
          <w:jc w:val="center"/>
        </w:trPr>
        <w:tc>
          <w:tcPr>
            <w:tcW w:w="25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Recreation and Culture</w:t>
            </w:r>
          </w:p>
        </w:tc>
        <w:tc>
          <w:tcPr>
            <w:tcW w:w="8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 1.2</w:t>
            </w:r>
          </w:p>
        </w:tc>
        <w:tc>
          <w:tcPr>
            <w:tcW w:w="7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 1.1</w:t>
            </w:r>
          </w:p>
        </w:tc>
        <w:tc>
          <w:tcPr>
            <w:tcW w:w="800" w:type="pct"/>
            <w:shd w:val="clear" w:color="auto" w:fill="C2D69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 1.0</w:t>
            </w:r>
          </w:p>
        </w:tc>
      </w:tr>
      <w:tr w:rsidR="00190669" w:rsidRPr="00190669" w:rsidTr="00190669">
        <w:trPr>
          <w:trHeight w:val="255"/>
          <w:jc w:val="center"/>
        </w:trPr>
        <w:tc>
          <w:tcPr>
            <w:tcW w:w="25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8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 5.0</w:t>
            </w:r>
          </w:p>
        </w:tc>
        <w:tc>
          <w:tcPr>
            <w:tcW w:w="7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 5.1</w:t>
            </w:r>
          </w:p>
        </w:tc>
        <w:tc>
          <w:tcPr>
            <w:tcW w:w="800" w:type="pct"/>
            <w:shd w:val="clear" w:color="auto" w:fill="C2D69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 4.1</w:t>
            </w:r>
          </w:p>
        </w:tc>
      </w:tr>
      <w:tr w:rsidR="00190669" w:rsidRPr="00190669" w:rsidTr="00190669">
        <w:trPr>
          <w:trHeight w:val="255"/>
          <w:jc w:val="center"/>
        </w:trPr>
        <w:tc>
          <w:tcPr>
            <w:tcW w:w="25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Restaurants &amp; Misc. Services</w:t>
            </w:r>
          </w:p>
        </w:tc>
        <w:tc>
          <w:tcPr>
            <w:tcW w:w="8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 1.9</w:t>
            </w:r>
          </w:p>
        </w:tc>
        <w:tc>
          <w:tcPr>
            <w:tcW w:w="7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 1.2</w:t>
            </w:r>
          </w:p>
        </w:tc>
        <w:tc>
          <w:tcPr>
            <w:tcW w:w="800" w:type="pct"/>
            <w:shd w:val="clear" w:color="auto" w:fill="C2D69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 1.3</w:t>
            </w:r>
          </w:p>
        </w:tc>
      </w:tr>
      <w:tr w:rsidR="00190669" w:rsidRPr="00190669" w:rsidTr="00190669">
        <w:trPr>
          <w:trHeight w:val="105"/>
          <w:jc w:val="center"/>
        </w:trPr>
        <w:tc>
          <w:tcPr>
            <w:tcW w:w="25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90669" w:rsidRPr="00190669" w:rsidTr="00190669">
        <w:trPr>
          <w:trHeight w:val="255"/>
          <w:jc w:val="center"/>
        </w:trPr>
        <w:tc>
          <w:tcPr>
            <w:tcW w:w="25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Source of Basic Data: NSO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90669" w:rsidRPr="00190669" w:rsidRDefault="00190669" w:rsidP="001906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066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90669" w:rsidRPr="00190669" w:rsidRDefault="00190669" w:rsidP="001906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90669">
        <w:rPr>
          <w:rFonts w:ascii="Arial" w:eastAsia="Times New Roman" w:hAnsi="Arial" w:cs="Arial"/>
          <w:b/>
          <w:bCs/>
          <w:color w:val="222222"/>
          <w:sz w:val="24"/>
          <w:szCs w:val="24"/>
        </w:rPr>
        <w:t>Table 2: Prices of Selected Items</w:t>
      </w:r>
    </w:p>
    <w:tbl>
      <w:tblPr>
        <w:tblW w:w="0" w:type="auto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5009"/>
        <w:gridCol w:w="1328"/>
        <w:gridCol w:w="1391"/>
      </w:tblGrid>
      <w:tr w:rsidR="00190669" w:rsidRPr="00190669" w:rsidTr="00190669">
        <w:trPr>
          <w:trHeight w:val="300"/>
          <w:jc w:val="center"/>
        </w:trPr>
        <w:tc>
          <w:tcPr>
            <w:tcW w:w="50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sz w:val="24"/>
                <w:szCs w:val="24"/>
              </w:rPr>
              <w:t>Item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sz w:val="24"/>
                <w:szCs w:val="24"/>
              </w:rPr>
              <w:t>Jun-14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sz w:val="24"/>
                <w:szCs w:val="24"/>
              </w:rPr>
              <w:t>Jun-15</w:t>
            </w:r>
          </w:p>
        </w:tc>
      </w:tr>
      <w:tr w:rsidR="00190669" w:rsidRPr="00190669" w:rsidTr="00190669">
        <w:trPr>
          <w:trHeight w:val="315"/>
          <w:jc w:val="center"/>
        </w:trPr>
        <w:tc>
          <w:tcPr>
            <w:tcW w:w="50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669">
              <w:rPr>
                <w:rFonts w:ascii="Arial" w:eastAsia="Times New Roman" w:hAnsi="Arial" w:cs="Arial"/>
                <w:sz w:val="24"/>
                <w:szCs w:val="24"/>
              </w:rPr>
              <w:t>Meralco</w:t>
            </w:r>
            <w:proofErr w:type="spellEnd"/>
            <w:r w:rsidRPr="00190669">
              <w:rPr>
                <w:rFonts w:ascii="Arial" w:eastAsia="Times New Roman" w:hAnsi="Arial" w:cs="Arial"/>
                <w:sz w:val="24"/>
                <w:szCs w:val="24"/>
              </w:rPr>
              <w:t xml:space="preserve"> (rate per </w:t>
            </w:r>
            <w:proofErr w:type="spellStart"/>
            <w:r w:rsidRPr="00190669">
              <w:rPr>
                <w:rFonts w:ascii="Arial" w:eastAsia="Times New Roman" w:hAnsi="Arial" w:cs="Arial"/>
                <w:sz w:val="24"/>
                <w:szCs w:val="24"/>
              </w:rPr>
              <w:t>kWH</w:t>
            </w:r>
            <w:proofErr w:type="spellEnd"/>
            <w:r w:rsidRPr="00190669">
              <w:rPr>
                <w:rFonts w:ascii="Arial" w:eastAsia="Times New Roman" w:hAnsi="Arial" w:cs="Arial"/>
                <w:sz w:val="24"/>
                <w:szCs w:val="24"/>
              </w:rPr>
              <w:t xml:space="preserve"> for 300KW/mo consumption)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sz w:val="24"/>
                <w:szCs w:val="24"/>
              </w:rPr>
              <w:t>     10.96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9.7667*</w:t>
            </w:r>
          </w:p>
        </w:tc>
      </w:tr>
      <w:tr w:rsidR="00190669" w:rsidRPr="00190669" w:rsidTr="00190669">
        <w:trPr>
          <w:trHeight w:val="315"/>
          <w:jc w:val="center"/>
        </w:trPr>
        <w:tc>
          <w:tcPr>
            <w:tcW w:w="50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sz w:val="24"/>
                <w:szCs w:val="24"/>
              </w:rPr>
              <w:t>NCR Big Three Diesel Pump Price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sz w:val="24"/>
                <w:szCs w:val="24"/>
              </w:rPr>
              <w:t>     42.90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sz w:val="24"/>
                <w:szCs w:val="24"/>
              </w:rPr>
              <w:t> 30.43**</w:t>
            </w:r>
          </w:p>
        </w:tc>
      </w:tr>
      <w:tr w:rsidR="00190669" w:rsidRPr="00190669" w:rsidTr="00190669">
        <w:trPr>
          <w:trHeight w:val="315"/>
          <w:jc w:val="center"/>
        </w:trPr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sz w:val="24"/>
                <w:szCs w:val="24"/>
              </w:rPr>
              <w:t>Dubai crude oil (USD/barrel)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sz w:val="24"/>
                <w:szCs w:val="24"/>
              </w:rPr>
              <w:t>  108.01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sz w:val="24"/>
                <w:szCs w:val="24"/>
              </w:rPr>
              <w:t> 64.79***</w:t>
            </w:r>
          </w:p>
        </w:tc>
      </w:tr>
      <w:tr w:rsidR="00190669" w:rsidRPr="00190669" w:rsidTr="00190669">
        <w:trPr>
          <w:trHeight w:val="315"/>
          <w:jc w:val="center"/>
        </w:trPr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sz w:val="24"/>
                <w:szCs w:val="24"/>
              </w:rPr>
              <w:t>Regular Milled Rice (PHP/kg)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sz w:val="24"/>
                <w:szCs w:val="24"/>
              </w:rPr>
              <w:t>     39.42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sz w:val="24"/>
                <w:szCs w:val="24"/>
              </w:rPr>
              <w:t> 37.305****</w:t>
            </w:r>
          </w:p>
        </w:tc>
      </w:tr>
      <w:tr w:rsidR="00190669" w:rsidRPr="00190669" w:rsidTr="00190669">
        <w:trPr>
          <w:trHeight w:val="315"/>
          <w:jc w:val="center"/>
        </w:trPr>
        <w:tc>
          <w:tcPr>
            <w:tcW w:w="75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sz w:val="24"/>
                <w:szCs w:val="24"/>
              </w:rPr>
              <w:t xml:space="preserve">Sources of Basic Data: </w:t>
            </w:r>
            <w:proofErr w:type="spellStart"/>
            <w:r w:rsidRPr="00190669">
              <w:rPr>
                <w:rFonts w:ascii="Arial" w:eastAsia="Times New Roman" w:hAnsi="Arial" w:cs="Arial"/>
                <w:sz w:val="24"/>
                <w:szCs w:val="24"/>
              </w:rPr>
              <w:t>Meralco</w:t>
            </w:r>
            <w:proofErr w:type="spellEnd"/>
            <w:r w:rsidRPr="00190669">
              <w:rPr>
                <w:rFonts w:ascii="Arial" w:eastAsia="Times New Roman" w:hAnsi="Arial" w:cs="Arial"/>
                <w:sz w:val="24"/>
                <w:szCs w:val="24"/>
              </w:rPr>
              <w:t>, DOE, World Bank, US EIA, BAS</w:t>
            </w:r>
          </w:p>
        </w:tc>
      </w:tr>
      <w:tr w:rsidR="00190669" w:rsidRPr="00190669" w:rsidTr="00190669">
        <w:trPr>
          <w:trHeight w:val="630"/>
          <w:jc w:val="center"/>
        </w:trPr>
        <w:tc>
          <w:tcPr>
            <w:tcW w:w="6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sz w:val="24"/>
                <w:szCs w:val="24"/>
              </w:rPr>
              <w:t>Notes: *Actual; **Average for first 3 weeks of June; ***Forecast based on WTI forecast by US EIA; ****Average of first 2 weeks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669" w:rsidRPr="00190669" w:rsidRDefault="00190669" w:rsidP="0019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190669" w:rsidRPr="00190669" w:rsidRDefault="00190669" w:rsidP="001906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066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F7800" w:rsidRDefault="00DF7800"/>
    <w:sectPr w:rsidR="00DF7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190669"/>
    <w:rsid w:val="00190669"/>
    <w:rsid w:val="00D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90669"/>
  </w:style>
  <w:style w:type="character" w:customStyle="1" w:styleId="il">
    <w:name w:val="il"/>
    <w:basedOn w:val="DefaultParagraphFont"/>
    <w:rsid w:val="00190669"/>
  </w:style>
  <w:style w:type="paragraph" w:styleId="NormalWeb">
    <w:name w:val="Normal (Web)"/>
    <w:basedOn w:val="Normal"/>
    <w:uiPriority w:val="99"/>
    <w:semiHidden/>
    <w:unhideWhenUsed/>
    <w:rsid w:val="0019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jona</cp:lastModifiedBy>
  <cp:revision>2</cp:revision>
  <dcterms:created xsi:type="dcterms:W3CDTF">2015-07-08T03:19:00Z</dcterms:created>
  <dcterms:modified xsi:type="dcterms:W3CDTF">2015-07-08T03:20:00Z</dcterms:modified>
</cp:coreProperties>
</file>