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8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b/>
          <w:bCs/>
          <w:color w:val="222222"/>
          <w:sz w:val="24"/>
          <w:szCs w:val="24"/>
        </w:rPr>
        <w:t>DOF Economic Bulletin on the Current Account Surplus, 23 June 2015</w:t>
      </w:r>
    </w:p>
    <w:p w:rsidR="00C34996" w:rsidRPr="00C34996" w:rsidRDefault="00C34996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E16E8" w:rsidRPr="00C34996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>The current account surplus more than doubled to 4.8% of GDP in the first quarter of 2015, showing stronger market fundamentals and increasing resiliency.</w:t>
      </w:r>
    </w:p>
    <w:p w:rsidR="008E16E8" w:rsidRPr="00C34996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>The current account surplus stemmed from:</w:t>
      </w:r>
    </w:p>
    <w:p w:rsidR="008E16E8" w:rsidRPr="00C34996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 xml:space="preserve">a. Lower trade deficit </w:t>
      </w:r>
      <w:proofErr w:type="gramStart"/>
      <w:r w:rsidRPr="00C34996">
        <w:rPr>
          <w:rFonts w:ascii="Arial" w:eastAsia="Times New Roman" w:hAnsi="Arial" w:cs="Arial"/>
          <w:color w:val="222222"/>
          <w:sz w:val="24"/>
          <w:szCs w:val="24"/>
        </w:rPr>
        <w:t>due  (</w:t>
      </w:r>
      <w:proofErr w:type="gramEnd"/>
      <w:r w:rsidRPr="00C34996">
        <w:rPr>
          <w:rFonts w:ascii="Arial" w:eastAsia="Times New Roman" w:hAnsi="Arial" w:cs="Arial"/>
          <w:color w:val="222222"/>
          <w:sz w:val="24"/>
          <w:szCs w:val="24"/>
        </w:rPr>
        <w:t>drop from 6.8% of GDP to 5.6%)  mainly to lower fuel prices;</w:t>
      </w:r>
    </w:p>
    <w:p w:rsidR="008E16E8" w:rsidRPr="00C34996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>b. Higher surplus in the services trade;</w:t>
      </w:r>
      <w:proofErr w:type="gramStart"/>
      <w:r w:rsidRPr="00C34996">
        <w:rPr>
          <w:rFonts w:ascii="Arial" w:eastAsia="Times New Roman" w:hAnsi="Arial" w:cs="Arial"/>
          <w:color w:val="222222"/>
          <w:sz w:val="24"/>
          <w:szCs w:val="24"/>
        </w:rPr>
        <w:t>  and</w:t>
      </w:r>
      <w:proofErr w:type="gramEnd"/>
    </w:p>
    <w:p w:rsidR="008E16E8" w:rsidRPr="00C34996" w:rsidRDefault="008E16E8" w:rsidP="008E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>b. Stable secondary income.</w:t>
      </w:r>
    </w:p>
    <w:p w:rsidR="008E16E8" w:rsidRPr="00C34996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499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7196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6"/>
        <w:gridCol w:w="1050"/>
        <w:gridCol w:w="1050"/>
        <w:gridCol w:w="1050"/>
      </w:tblGrid>
      <w:tr w:rsidR="008E16E8" w:rsidRPr="008E16E8" w:rsidTr="008E16E8">
        <w:trPr>
          <w:trHeight w:val="42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CURRENT ACCOUNT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E16E8" w:rsidRPr="008E16E8" w:rsidTr="008E16E8">
        <w:trPr>
          <w:trHeight w:val="315"/>
        </w:trPr>
        <w:tc>
          <w:tcPr>
            <w:tcW w:w="42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First Quarter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ACCOUNT BALANCE (US$M)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 2,162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 1,495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 3,305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ACCOUNT SURPLUS (% OF GDP)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4.8%</w:t>
            </w:r>
          </w:p>
        </w:tc>
      </w:tr>
      <w:tr w:rsidR="008E16E8" w:rsidRPr="008E16E8" w:rsidTr="008E16E8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TRADE IN GOODS, BALANCE (US$M)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(797)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(5,414)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(4,694)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TRADE IN GOODS, BALANCE (% of GDP)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-5.6%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TRADE IN SERVICES, BALANCE (US$M)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2,842</w:t>
            </w:r>
          </w:p>
        </w:tc>
      </w:tr>
      <w:tr w:rsidR="008E16E8" w:rsidRPr="008E16E8" w:rsidTr="008E16E8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TRADE IN SERVICES, BALANCE (% of GDP)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3.4%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INCOME BALANCE (US$M)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2,425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5,017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5,159</w:t>
            </w:r>
          </w:p>
        </w:tc>
      </w:tr>
      <w:tr w:rsidR="008E16E8" w:rsidRPr="008E16E8" w:rsidTr="008E16E8">
        <w:trPr>
          <w:trHeight w:val="25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INCOME, BALANCE (% of GDP)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6.2%</w:t>
            </w:r>
          </w:p>
        </w:tc>
      </w:tr>
    </w:tbl>
    <w:p w:rsidR="008E16E8" w:rsidRPr="008E16E8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6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E16E8" w:rsidRPr="00311D3D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311D3D">
        <w:rPr>
          <w:rFonts w:ascii="Arial" w:eastAsia="Times New Roman" w:hAnsi="Arial" w:cs="Arial"/>
          <w:color w:val="222222"/>
          <w:sz w:val="24"/>
          <w:szCs w:val="28"/>
        </w:rPr>
        <w:t>As a result, the savings rate rose to an estimated 24.7% of GDP, enabling the country to bolster its reserves.</w:t>
      </w:r>
    </w:p>
    <w:tbl>
      <w:tblPr>
        <w:tblW w:w="7375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0"/>
        <w:gridCol w:w="1355"/>
        <w:gridCol w:w="980"/>
        <w:gridCol w:w="980"/>
      </w:tblGrid>
      <w:tr w:rsidR="008E16E8" w:rsidRPr="008E16E8" w:rsidTr="008E16E8">
        <w:trPr>
          <w:trHeight w:val="2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E16E8" w:rsidRPr="008E16E8" w:rsidTr="008E16E8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First Quarter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16E8" w:rsidRPr="008E16E8" w:rsidTr="008E16E8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INVESTMENT RATE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19.9%</w:t>
            </w:r>
          </w:p>
        </w:tc>
      </w:tr>
      <w:tr w:rsidR="008E16E8" w:rsidRPr="008E16E8" w:rsidTr="008E16E8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SAVINGS RATE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24.7%</w:t>
            </w:r>
          </w:p>
        </w:tc>
      </w:tr>
      <w:tr w:rsidR="008E16E8" w:rsidRPr="008E16E8" w:rsidTr="008E16E8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SAVINGS-INVESTMENT SURPLUS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6E8" w:rsidRPr="008E16E8" w:rsidRDefault="008E16E8" w:rsidP="008E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E1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4.8%</w:t>
            </w:r>
          </w:p>
        </w:tc>
      </w:tr>
    </w:tbl>
    <w:p w:rsidR="008E16E8" w:rsidRPr="008E16E8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6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E16E8" w:rsidRPr="008E16E8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6E8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8E16E8" w:rsidRPr="00A3125F" w:rsidRDefault="008E16E8" w:rsidP="008E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3125F">
        <w:rPr>
          <w:rFonts w:ascii="Arial" w:eastAsia="Times New Roman" w:hAnsi="Arial" w:cs="Arial"/>
          <w:color w:val="222222"/>
          <w:sz w:val="24"/>
          <w:szCs w:val="28"/>
        </w:rPr>
        <w:t>DOF View</w:t>
      </w:r>
    </w:p>
    <w:p w:rsidR="008E16E8" w:rsidRPr="00A3125F" w:rsidRDefault="008E16E8" w:rsidP="00C349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3125F">
        <w:rPr>
          <w:rFonts w:ascii="Arial" w:eastAsia="Times New Roman" w:hAnsi="Arial" w:cs="Arial"/>
          <w:color w:val="222222"/>
          <w:sz w:val="24"/>
          <w:szCs w:val="28"/>
        </w:rPr>
        <w:t>A rising SI surplus is a boon to the</w:t>
      </w:r>
      <w:r w:rsidRPr="00A3125F">
        <w:rPr>
          <w:rFonts w:ascii="Arial" w:eastAsia="Times New Roman" w:hAnsi="Arial" w:cs="Arial"/>
          <w:color w:val="222222"/>
          <w:sz w:val="24"/>
        </w:rPr>
        <w:t> economy</w:t>
      </w:r>
      <w:r w:rsidRPr="00A3125F">
        <w:rPr>
          <w:rFonts w:ascii="Arial" w:eastAsia="Times New Roman" w:hAnsi="Arial" w:cs="Arial"/>
          <w:color w:val="222222"/>
          <w:sz w:val="24"/>
          <w:szCs w:val="28"/>
        </w:rPr>
        <w:t>. However, the</w:t>
      </w:r>
      <w:r w:rsidRPr="00A3125F">
        <w:rPr>
          <w:rFonts w:ascii="Arial" w:eastAsia="Times New Roman" w:hAnsi="Arial" w:cs="Arial"/>
          <w:color w:val="222222"/>
          <w:sz w:val="24"/>
        </w:rPr>
        <w:t> economy </w:t>
      </w:r>
      <w:r w:rsidRPr="00A3125F">
        <w:rPr>
          <w:rFonts w:ascii="Arial" w:eastAsia="Times New Roman" w:hAnsi="Arial" w:cs="Arial"/>
          <w:color w:val="222222"/>
          <w:sz w:val="24"/>
          <w:szCs w:val="28"/>
        </w:rPr>
        <w:t>would better sustain rapid growth and generate more employment if such investible funds are used in enhancing infrastructure and expanding production capacity.</w:t>
      </w:r>
    </w:p>
    <w:p w:rsidR="008E16E8" w:rsidRPr="00A3125F" w:rsidRDefault="008E16E8" w:rsidP="00C349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3125F">
        <w:rPr>
          <w:rFonts w:ascii="Arial" w:eastAsia="Times New Roman" w:hAnsi="Arial" w:cs="Arial"/>
          <w:color w:val="222222"/>
          <w:sz w:val="24"/>
          <w:szCs w:val="28"/>
        </w:rPr>
        <w:t>Capital market development reforms are necessary to enhance the capability of the financial sector to transform these idle funds to investment.  </w:t>
      </w:r>
    </w:p>
    <w:p w:rsidR="008E16E8" w:rsidRPr="00A3125F" w:rsidRDefault="008E16E8" w:rsidP="00C349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3125F">
        <w:rPr>
          <w:rFonts w:ascii="Arial" w:eastAsia="Times New Roman" w:hAnsi="Arial" w:cs="Arial"/>
          <w:color w:val="222222"/>
          <w:sz w:val="24"/>
          <w:szCs w:val="28"/>
        </w:rPr>
        <w:t>At the same time, easing restraints on doing business will enable entrepreneurs to participate more actively in exploring and setting up businesses. </w:t>
      </w:r>
    </w:p>
    <w:p w:rsidR="008E4727" w:rsidRDefault="008E4727"/>
    <w:sectPr w:rsidR="008E4727" w:rsidSect="0005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AFF"/>
    <w:multiLevelType w:val="hybridMultilevel"/>
    <w:tmpl w:val="7EC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E16E8"/>
    <w:rsid w:val="00051FF2"/>
    <w:rsid w:val="00311D3D"/>
    <w:rsid w:val="008E16E8"/>
    <w:rsid w:val="008E4727"/>
    <w:rsid w:val="00A3125F"/>
    <w:rsid w:val="00C3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6E8"/>
  </w:style>
  <w:style w:type="character" w:customStyle="1" w:styleId="il">
    <w:name w:val="il"/>
    <w:basedOn w:val="DefaultParagraphFont"/>
    <w:rsid w:val="008E16E8"/>
  </w:style>
  <w:style w:type="paragraph" w:styleId="ListParagraph">
    <w:name w:val="List Paragraph"/>
    <w:basedOn w:val="Normal"/>
    <w:uiPriority w:val="34"/>
    <w:qFormat/>
    <w:rsid w:val="00C3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Ena Escanan</cp:lastModifiedBy>
  <cp:revision>5</cp:revision>
  <dcterms:created xsi:type="dcterms:W3CDTF">2015-07-08T03:18:00Z</dcterms:created>
  <dcterms:modified xsi:type="dcterms:W3CDTF">2015-07-23T04:19:00Z</dcterms:modified>
</cp:coreProperties>
</file>